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42" w:rsidRPr="00A35E42" w:rsidRDefault="00A35E42" w:rsidP="00A35E42">
      <w:pPr>
        <w:ind w:left="6096"/>
        <w:rPr>
          <w:rFonts w:asciiTheme="majorHAnsi" w:hAnsiTheme="majorHAnsi"/>
          <w:sz w:val="20"/>
          <w:szCs w:val="20"/>
        </w:rPr>
      </w:pPr>
      <w:r w:rsidRPr="00A35E42">
        <w:rPr>
          <w:rFonts w:asciiTheme="majorHAnsi" w:hAnsiTheme="majorHAnsi"/>
          <w:sz w:val="20"/>
          <w:szCs w:val="20"/>
        </w:rPr>
        <w:t>УТВЕРЖДЕНО</w:t>
      </w:r>
    </w:p>
    <w:p w:rsidR="000B23C9" w:rsidRPr="00A35E42" w:rsidRDefault="00A35E42" w:rsidP="00A35E42">
      <w:pPr>
        <w:ind w:left="6096"/>
        <w:rPr>
          <w:rFonts w:asciiTheme="majorHAnsi" w:hAnsiTheme="majorHAnsi"/>
          <w:sz w:val="20"/>
          <w:szCs w:val="20"/>
        </w:rPr>
      </w:pPr>
      <w:r w:rsidRPr="00A35E42">
        <w:rPr>
          <w:rFonts w:asciiTheme="majorHAnsi" w:hAnsiTheme="majorHAnsi"/>
          <w:sz w:val="20"/>
          <w:szCs w:val="20"/>
        </w:rPr>
        <w:t>Приказом от 01.10.2024 г.                      № 418</w:t>
      </w:r>
    </w:p>
    <w:p w:rsidR="000B23C9" w:rsidRPr="00A35E42" w:rsidRDefault="00004F5C" w:rsidP="00A35E42">
      <w:pPr>
        <w:jc w:val="center"/>
        <w:rPr>
          <w:rFonts w:asciiTheme="majorHAnsi" w:hAnsiTheme="majorHAnsi"/>
          <w:b/>
          <w:bCs/>
        </w:rPr>
      </w:pPr>
      <w:r w:rsidRPr="00A35E42">
        <w:rPr>
          <w:rFonts w:asciiTheme="majorHAnsi" w:hAnsiTheme="majorHAnsi"/>
          <w:b/>
          <w:bCs/>
        </w:rPr>
        <w:t>Положение</w:t>
      </w:r>
      <w:r w:rsidR="00A35E42">
        <w:rPr>
          <w:rFonts w:asciiTheme="majorHAnsi" w:hAnsiTheme="majorHAnsi"/>
          <w:b/>
          <w:bCs/>
        </w:rPr>
        <w:t xml:space="preserve"> </w:t>
      </w:r>
      <w:r w:rsidRPr="00A35E42">
        <w:rPr>
          <w:rFonts w:asciiTheme="majorHAnsi" w:hAnsiTheme="majorHAnsi"/>
          <w:b/>
          <w:bCs/>
        </w:rPr>
        <w:t>об оценке коррупционных рисков в</w:t>
      </w:r>
    </w:p>
    <w:p w:rsidR="000B23C9" w:rsidRPr="00A35E42" w:rsidRDefault="00004F5C" w:rsidP="00A35E42">
      <w:pPr>
        <w:jc w:val="center"/>
        <w:rPr>
          <w:rFonts w:asciiTheme="majorHAnsi" w:hAnsiTheme="majorHAnsi"/>
          <w:b/>
          <w:bCs/>
        </w:rPr>
      </w:pPr>
      <w:r w:rsidRPr="00A35E42">
        <w:rPr>
          <w:rFonts w:asciiTheme="majorHAnsi" w:hAnsiTheme="majorHAnsi"/>
          <w:b/>
          <w:bCs/>
        </w:rPr>
        <w:t>МБОУ «Изанинская СОШ»</w:t>
      </w:r>
      <w:r w:rsidR="00A35E42">
        <w:rPr>
          <w:rFonts w:asciiTheme="majorHAnsi" w:hAnsiTheme="majorHAnsi"/>
          <w:b/>
          <w:bCs/>
        </w:rPr>
        <w:br/>
      </w:r>
      <w:r w:rsidRPr="00A35E42">
        <w:rPr>
          <w:rFonts w:asciiTheme="majorHAnsi" w:hAnsiTheme="majorHAnsi"/>
          <w:b/>
          <w:bCs/>
        </w:rPr>
        <w:t xml:space="preserve">1. </w:t>
      </w:r>
      <w:r w:rsidRPr="00A35E42">
        <w:rPr>
          <w:rFonts w:asciiTheme="majorHAnsi" w:hAnsiTheme="majorHAnsi"/>
          <w:b/>
          <w:bCs/>
        </w:rPr>
        <w:t>Общие положения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1.1. Оценка коррупционных рисков является важнейшим элементом антикоррупционной политики МБОУ «</w:t>
      </w:r>
      <w:r w:rsidRPr="00A35E42">
        <w:rPr>
          <w:rFonts w:asciiTheme="majorHAnsi" w:hAnsiTheme="majorHAnsi"/>
        </w:rPr>
        <w:t>Изанинская СОШ» 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</w:t>
      </w:r>
      <w:r w:rsidRPr="00A35E42">
        <w:rPr>
          <w:rFonts w:asciiTheme="majorHAnsi" w:hAnsiTheme="majorHAnsi"/>
        </w:rPr>
        <w:t>ии.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</w:t>
      </w:r>
      <w:r w:rsidRPr="00A35E42">
        <w:rPr>
          <w:rFonts w:asciiTheme="majorHAnsi" w:hAnsiTheme="majorHAnsi"/>
        </w:rPr>
        <w:t>ичной выгоды, так и в целях получения выгоды Учреждением.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1.4. Настоящее Положение об</w:t>
      </w:r>
      <w:r w:rsidRPr="00A35E42">
        <w:rPr>
          <w:rFonts w:asciiTheme="majorHAnsi" w:hAnsiTheme="majorHAnsi"/>
        </w:rPr>
        <w:t xml:space="preserve"> оценке коррупционных рисков в МБОУ «Изанинская СОШ»(далее – Положение) разработано </w:t>
      </w:r>
      <w:r w:rsidRPr="00A35E42">
        <w:rPr>
          <w:rFonts w:asciiTheme="majorHAnsi" w:hAnsiTheme="majorHAnsi"/>
        </w:rPr>
        <w:t>в соответствии с положениями Федерального закона от 25.12.2008 № 273-ФЗ «О противодействии коррупции», Методических рекомендаций по выявлению и минимизации коррупционных ри</w:t>
      </w:r>
      <w:r w:rsidRPr="00A35E42">
        <w:rPr>
          <w:rFonts w:asciiTheme="majorHAnsi" w:hAnsiTheme="majorHAnsi"/>
        </w:rPr>
        <w:t xml:space="preserve">сков при осуществлении закупок товаров, работ, услуг для обеспечения государственных или муниципальных нужд (письмо Минтруда России от 30.09.2020 № 18-2/10/П-9716), </w:t>
      </w:r>
      <w:r w:rsidRPr="00A35E42">
        <w:rPr>
          <w:rFonts w:asciiTheme="majorHAnsi" w:hAnsiTheme="majorHAnsi"/>
        </w:rPr>
        <w:t>и других локальных нормативных актов Учреждения.</w:t>
      </w:r>
    </w:p>
    <w:p w:rsidR="000B23C9" w:rsidRPr="00A35E42" w:rsidRDefault="00004F5C" w:rsidP="00A35E42">
      <w:pPr>
        <w:ind w:firstLine="709"/>
        <w:rPr>
          <w:rFonts w:asciiTheme="majorHAnsi" w:hAnsiTheme="majorHAnsi"/>
          <w:b/>
          <w:bCs/>
        </w:rPr>
      </w:pPr>
      <w:r w:rsidRPr="00A35E42">
        <w:rPr>
          <w:rFonts w:asciiTheme="majorHAnsi" w:hAnsiTheme="majorHAnsi"/>
          <w:b/>
          <w:bCs/>
        </w:rPr>
        <w:t>2. Порядок проведения оценки коррупционны</w:t>
      </w:r>
      <w:r w:rsidRPr="00A35E42">
        <w:rPr>
          <w:rFonts w:asciiTheme="majorHAnsi" w:hAnsiTheme="majorHAnsi"/>
          <w:b/>
          <w:bCs/>
        </w:rPr>
        <w:t>х рисков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 xml:space="preserve">2.1. Оценка коррупционных рисков в деятельности Учреждения проводится на регулярной основе ежегодно до 1 декабря. 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2.2. Оценку коррупционных рисков в деятельности Учреждения осуществляет должностное лицо, ответственное за профилактику коррупционн</w:t>
      </w:r>
      <w:r w:rsidRPr="00A35E42">
        <w:rPr>
          <w:rFonts w:asciiTheme="majorHAnsi" w:hAnsiTheme="majorHAnsi"/>
        </w:rPr>
        <w:t>ых и иных правонарушений в Учреждении.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2.3. Этапы проведения оценки коррупционных рисков: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 xml:space="preserve">2.3.1. Проведение анализа деятельности Учреждения с выделением направлений деятельности и «критических точек» (определяются работы, услуги, формы деятельности </w:t>
      </w:r>
      <w:r w:rsidRPr="00A35E42">
        <w:rPr>
          <w:rFonts w:asciiTheme="majorHAnsi" w:hAnsiTheme="majorHAnsi"/>
        </w:rPr>
        <w:t>Учреждения, при реализации которых наиболее вероятно возникновение коррупционных правонарушений).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2.3.2. Составление для каждого вида работы, услуги, формы деятельности, при реализации которых наиболее вероятно возникновение коррупционных правонарушений, о</w:t>
      </w:r>
      <w:r w:rsidRPr="00A35E42">
        <w:rPr>
          <w:rFonts w:asciiTheme="majorHAnsi" w:hAnsiTheme="majorHAnsi"/>
        </w:rPr>
        <w:t>писания возможных коррупционных правонарушений, включающего: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 xml:space="preserve">должности работников в Учреждении, </w:t>
      </w:r>
      <w:r w:rsidRPr="00A35E42">
        <w:rPr>
          <w:rFonts w:asciiTheme="majorHAnsi" w:hAnsiTheme="majorHAnsi"/>
        </w:rPr>
        <w:t>которые являются «ключевыми» для совершения коррупционного правонарушения (потенциально коррупциогенные должности);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 xml:space="preserve">2.3.3. Разработка на основании </w:t>
      </w:r>
      <w:r w:rsidRPr="00A35E42">
        <w:rPr>
          <w:rFonts w:asciiTheme="majorHAnsi" w:hAnsiTheme="majorHAnsi"/>
        </w:rPr>
        <w:t>проведенного анализа карты коррупционных рисков (сводное описание «критических точек» и возможных коррупционных правонарушений).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2.3.4. Формирование перечня должностей, замещение которых связано с коррупционным риском.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2.3.5. Разработка комплекса мер по ми</w:t>
      </w:r>
      <w:r w:rsidRPr="00A35E42">
        <w:rPr>
          <w:rFonts w:asciiTheme="majorHAnsi" w:hAnsiTheme="majorHAnsi"/>
        </w:rPr>
        <w:t>нимизации коррупционных рисков.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lastRenderedPageBreak/>
        <w:t>Такие меры разрабатываются для каждой «критической точки». В зависимости от специфики конкретного процесса меры по минимизации коррупционных рисков включают в том числе: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а) проведение обучающих мероприятий для работников Учр</w:t>
      </w:r>
      <w:r w:rsidRPr="00A35E42">
        <w:rPr>
          <w:rFonts w:asciiTheme="majorHAnsi" w:hAnsiTheme="majorHAnsi"/>
        </w:rPr>
        <w:t>еждения по вопросам противодействия коррупции и разъяснение положений законодательства о мерах ответственности за совершение коррупционных правонарушений;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б) согласование с органом исполнительной власти (органом местного самоуправления), осуществляющим фун</w:t>
      </w:r>
      <w:r w:rsidRPr="00A35E42">
        <w:rPr>
          <w:rFonts w:asciiTheme="majorHAnsi" w:hAnsiTheme="majorHAnsi"/>
        </w:rPr>
        <w:t>кции и полномочия учредителя, и органом по управлению государственной (муниципальной) собственностью решений по отдельным вопросам перед их принятием;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в) создание форм отчетности по результатам принятых решений (отчет о деятельности и т.п.);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г) внедрение с</w:t>
      </w:r>
      <w:r w:rsidRPr="00A35E42">
        <w:rPr>
          <w:rFonts w:asciiTheme="majorHAnsi" w:hAnsiTheme="majorHAnsi"/>
        </w:rPr>
        <w:t>истем электронного взаимодействия с гражданами и организациями;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д) осуществление внутреннего контроля исполнения работниками Учреждения своих обязанностей (проверочные мероприятия на основании поступившей информации о проявлениях коррупции).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2.3.6. Согласо</w:t>
      </w:r>
      <w:r w:rsidRPr="00A35E42">
        <w:rPr>
          <w:rFonts w:asciiTheme="majorHAnsi" w:hAnsiTheme="majorHAnsi"/>
        </w:rPr>
        <w:t xml:space="preserve">вание и утверждение приказом (распоряжением) Учреждения результатов оценки коррупционных рисков (документов, </w:t>
      </w:r>
      <w:r w:rsidRPr="00A35E42">
        <w:rPr>
          <w:rFonts w:asciiTheme="majorHAnsi" w:hAnsiTheme="majorHAnsi"/>
        </w:rPr>
        <w:t>указанных в подпункте 2.3.4 пункта 2.3, пунктах 3.2 и 3.3 настоящего Положения</w:t>
      </w:r>
      <w:r w:rsidRPr="00A35E42">
        <w:rPr>
          <w:rFonts w:asciiTheme="majorHAnsi" w:hAnsiTheme="majorHAnsi"/>
        </w:rPr>
        <w:t>).</w:t>
      </w:r>
    </w:p>
    <w:p w:rsidR="000B23C9" w:rsidRPr="00A35E42" w:rsidRDefault="00004F5C" w:rsidP="00A35E42">
      <w:pPr>
        <w:ind w:left="1276" w:hanging="567"/>
        <w:jc w:val="both"/>
        <w:rPr>
          <w:rFonts w:asciiTheme="majorHAnsi" w:hAnsiTheme="majorHAnsi"/>
          <w:b/>
          <w:bCs/>
        </w:rPr>
      </w:pPr>
      <w:r w:rsidRPr="00A35E42">
        <w:rPr>
          <w:rFonts w:asciiTheme="majorHAnsi" w:hAnsiTheme="majorHAnsi"/>
          <w:b/>
          <w:bCs/>
        </w:rPr>
        <w:t>3. Карта коррупционных рисков и план мероприятий по минимизации к</w:t>
      </w:r>
      <w:r w:rsidRPr="00A35E42">
        <w:rPr>
          <w:rFonts w:asciiTheme="majorHAnsi" w:hAnsiTheme="majorHAnsi"/>
          <w:b/>
          <w:bCs/>
        </w:rPr>
        <w:t>оррупционных рисков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3.1. Карта коррупционных рисков содержит: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 xml:space="preserve">а) направления деятельности; 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б) «критические точки»;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в) краткое описание возможных коррупционных схем (наиболее вероятных способов совершения коррупционных правонарушений), выгоды или преимуще</w:t>
      </w:r>
      <w:r w:rsidRPr="00A35E42">
        <w:rPr>
          <w:rFonts w:asciiTheme="majorHAnsi" w:hAnsiTheme="majorHAnsi"/>
        </w:rPr>
        <w:t>ства, которые могут быть получены отдельными работниками при совершении коррупционного правонарушения;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г) должности работников Учреждения, деятельность которых связана с коррупционными рисками;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д) меры по минимизации коррупционных рисков в «критических точ</w:t>
      </w:r>
      <w:r w:rsidRPr="00A35E42">
        <w:rPr>
          <w:rFonts w:asciiTheme="majorHAnsi" w:hAnsiTheme="majorHAnsi"/>
        </w:rPr>
        <w:t>ках».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3.2. Должностным лицом, ответственным за профилактику коррупционных и иных правонарушений в Учреждении, составляются карта коррупционных рисков и план мероприятий по минимизации коррупционных рисков соответственно по формам согласно приложениям № 1 и</w:t>
      </w:r>
      <w:r w:rsidRPr="00A35E42">
        <w:rPr>
          <w:rFonts w:asciiTheme="majorHAnsi" w:hAnsiTheme="majorHAnsi"/>
        </w:rPr>
        <w:t xml:space="preserve"> № 2 к настоящему Положению.</w:t>
      </w:r>
    </w:p>
    <w:p w:rsidR="000B23C9" w:rsidRPr="00A35E42" w:rsidRDefault="00004F5C" w:rsidP="00A35E42">
      <w:pPr>
        <w:ind w:firstLine="709"/>
        <w:jc w:val="both"/>
        <w:rPr>
          <w:rFonts w:asciiTheme="majorHAnsi" w:hAnsiTheme="majorHAnsi"/>
        </w:rPr>
      </w:pPr>
      <w:r w:rsidRPr="00A35E42">
        <w:rPr>
          <w:rFonts w:asciiTheme="majorHAnsi" w:hAnsiTheme="majorHAnsi"/>
        </w:rPr>
        <w:t>3.3. По результатам оценки коррупционных рисков, возникающих при осуществлении закупок</w:t>
      </w:r>
      <w:r w:rsidRPr="00A35E42">
        <w:rPr>
          <w:rFonts w:asciiTheme="majorHAnsi" w:hAnsiTheme="majorHAnsi"/>
        </w:rPr>
        <w:t xml:space="preserve"> товаров, работ, услуг для обеспечения государственных (муниципальных) нужд</w:t>
      </w:r>
      <w:r w:rsidRPr="00A35E42">
        <w:rPr>
          <w:rFonts w:asciiTheme="majorHAnsi" w:hAnsiTheme="majorHAnsi"/>
        </w:rPr>
        <w:t>, должностным лицом, ответственным за профилактику коррупционных и</w:t>
      </w:r>
      <w:r w:rsidRPr="00A35E42">
        <w:rPr>
          <w:rFonts w:asciiTheme="majorHAnsi" w:hAnsiTheme="majorHAnsi"/>
        </w:rPr>
        <w:t xml:space="preserve"> иных правонарушений в Учреждении, составляются </w:t>
      </w:r>
      <w:r w:rsidRPr="00A35E42">
        <w:rPr>
          <w:rFonts w:asciiTheme="majorHAnsi" w:hAnsiTheme="majorHAnsi"/>
        </w:rPr>
        <w:t>реестр (карта) коррупционных рисков, возникающих при осуществлении закупок товаров, работ, услуг для обеспечения государственных (муниципальных) нужд, и план (реестр) мер, направленных на минимизацию коррупци</w:t>
      </w:r>
      <w:r w:rsidRPr="00A35E42">
        <w:rPr>
          <w:rFonts w:asciiTheme="majorHAnsi" w:hAnsiTheme="majorHAnsi"/>
        </w:rPr>
        <w:t>онных рисков, возникающих при осуществлении закупок товаров, работ, услуг для обеспечения государственных (муниципальных) нужд (далее – план (реестр) мер при осуществлении закупок), соответственно по формам согласно приложениям № 3 и № 4 к настоящему Полож</w:t>
      </w:r>
      <w:r w:rsidRPr="00A35E42">
        <w:rPr>
          <w:rFonts w:asciiTheme="majorHAnsi" w:hAnsiTheme="majorHAnsi"/>
        </w:rPr>
        <w:t>ению.</w:t>
      </w:r>
    </w:p>
    <w:p w:rsidR="000B23C9" w:rsidRPr="00A35E42" w:rsidRDefault="00004F5C" w:rsidP="00A35E42">
      <w:pPr>
        <w:pStyle w:val="ConsPlusNormal"/>
        <w:ind w:firstLine="70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35E42">
        <w:rPr>
          <w:rFonts w:asciiTheme="majorHAnsi" w:hAnsiTheme="majorHAnsi"/>
          <w:sz w:val="24"/>
          <w:szCs w:val="24"/>
        </w:rPr>
        <w:t xml:space="preserve">3.4. </w:t>
      </w:r>
      <w:r w:rsidRPr="00A35E42">
        <w:rPr>
          <w:rFonts w:asciiTheme="majorHAnsi" w:hAnsiTheme="majorHAnsi"/>
          <w:sz w:val="24"/>
          <w:szCs w:val="24"/>
        </w:rPr>
        <w:t>Должностное лицо Учреждения</w:t>
      </w:r>
      <w:r w:rsidRPr="00A35E42">
        <w:rPr>
          <w:rFonts w:asciiTheme="majorHAnsi" w:hAnsiTheme="majorHAnsi"/>
          <w:sz w:val="24"/>
          <w:szCs w:val="24"/>
        </w:rPr>
        <w:t xml:space="preserve">, </w:t>
      </w:r>
      <w:r w:rsidRPr="00A35E42">
        <w:rPr>
          <w:rFonts w:asciiTheme="majorHAnsi" w:hAnsiTheme="majorHAnsi"/>
          <w:sz w:val="24"/>
          <w:szCs w:val="24"/>
        </w:rPr>
        <w:t>ответственное за профилактику коррупционных и иных правонарушений в Учреждении</w:t>
      </w:r>
      <w:r w:rsidRPr="00A35E42">
        <w:rPr>
          <w:rFonts w:asciiTheme="majorHAnsi" w:hAnsiTheme="majorHAnsi"/>
          <w:sz w:val="24"/>
          <w:szCs w:val="24"/>
        </w:rPr>
        <w:t xml:space="preserve">, </w:t>
      </w:r>
      <w:r w:rsidRPr="00A35E42">
        <w:rPr>
          <w:rFonts w:asciiTheme="majorHAnsi" w:hAnsiTheme="majorHAnsi"/>
          <w:sz w:val="24"/>
          <w:szCs w:val="24"/>
        </w:rPr>
        <w:t>ежегодно готовит отчет о реализации мер</w:t>
      </w:r>
      <w:r w:rsidRPr="00A35E42">
        <w:rPr>
          <w:rFonts w:asciiTheme="majorHAnsi" w:hAnsiTheme="majorHAnsi"/>
          <w:sz w:val="24"/>
          <w:szCs w:val="24"/>
        </w:rPr>
        <w:t xml:space="preserve">, </w:t>
      </w:r>
      <w:r w:rsidRPr="00A35E42">
        <w:rPr>
          <w:rFonts w:asciiTheme="majorHAnsi" w:hAnsiTheme="majorHAnsi"/>
          <w:sz w:val="24"/>
          <w:szCs w:val="24"/>
        </w:rPr>
        <w:t xml:space="preserve">указанных в плане мероприятий по минимизации коррупционных рисков и плане </w:t>
      </w:r>
      <w:r w:rsidRPr="00A35E42">
        <w:rPr>
          <w:rFonts w:asciiTheme="majorHAnsi" w:hAnsiTheme="majorHAnsi"/>
          <w:sz w:val="24"/>
          <w:szCs w:val="24"/>
        </w:rPr>
        <w:t>(</w:t>
      </w:r>
      <w:r w:rsidRPr="00A35E42">
        <w:rPr>
          <w:rFonts w:asciiTheme="majorHAnsi" w:hAnsiTheme="majorHAnsi"/>
          <w:sz w:val="24"/>
          <w:szCs w:val="24"/>
        </w:rPr>
        <w:t>реестре</w:t>
      </w:r>
      <w:r w:rsidRPr="00A35E42">
        <w:rPr>
          <w:rFonts w:asciiTheme="majorHAnsi" w:hAnsiTheme="majorHAnsi"/>
          <w:sz w:val="24"/>
          <w:szCs w:val="24"/>
        </w:rPr>
        <w:t xml:space="preserve">) </w:t>
      </w:r>
      <w:r w:rsidRPr="00A35E42">
        <w:rPr>
          <w:rFonts w:asciiTheme="majorHAnsi" w:hAnsiTheme="majorHAnsi"/>
          <w:sz w:val="24"/>
          <w:szCs w:val="24"/>
        </w:rPr>
        <w:t xml:space="preserve">мер при </w:t>
      </w:r>
      <w:r w:rsidRPr="00A35E42">
        <w:rPr>
          <w:rFonts w:asciiTheme="majorHAnsi" w:hAnsiTheme="majorHAnsi"/>
          <w:sz w:val="24"/>
          <w:szCs w:val="24"/>
        </w:rPr>
        <w:t>осуществлении закупок</w:t>
      </w:r>
      <w:r w:rsidRPr="00A35E42">
        <w:rPr>
          <w:rFonts w:asciiTheme="majorHAnsi" w:hAnsiTheme="majorHAnsi"/>
          <w:sz w:val="24"/>
          <w:szCs w:val="24"/>
        </w:rPr>
        <w:t xml:space="preserve">, </w:t>
      </w:r>
      <w:r w:rsidRPr="00A35E42">
        <w:rPr>
          <w:rFonts w:asciiTheme="majorHAnsi" w:hAnsiTheme="majorHAnsi"/>
          <w:sz w:val="24"/>
          <w:szCs w:val="24"/>
        </w:rPr>
        <w:t>представляет его руководителю Учреждения для утверждения</w:t>
      </w:r>
      <w:r w:rsidRPr="00A35E42">
        <w:rPr>
          <w:rFonts w:asciiTheme="majorHAnsi" w:hAnsiTheme="majorHAnsi"/>
          <w:sz w:val="24"/>
          <w:szCs w:val="24"/>
        </w:rPr>
        <w:t xml:space="preserve">. </w:t>
      </w:r>
      <w:r w:rsidRPr="00A35E42">
        <w:rPr>
          <w:rFonts w:asciiTheme="majorHAnsi" w:hAnsiTheme="majorHAnsi"/>
          <w:sz w:val="24"/>
          <w:szCs w:val="24"/>
        </w:rPr>
        <w:t>На основании отчета в документы</w:t>
      </w:r>
      <w:r w:rsidRPr="00A35E42">
        <w:rPr>
          <w:rFonts w:asciiTheme="majorHAnsi" w:hAnsiTheme="majorHAnsi"/>
          <w:sz w:val="24"/>
          <w:szCs w:val="24"/>
        </w:rPr>
        <w:t xml:space="preserve">, </w:t>
      </w:r>
      <w:r w:rsidRPr="00A35E42">
        <w:rPr>
          <w:rFonts w:asciiTheme="majorHAnsi" w:hAnsiTheme="majorHAnsi"/>
          <w:sz w:val="24"/>
          <w:szCs w:val="24"/>
        </w:rPr>
        <w:t xml:space="preserve">указанные в подпункте </w:t>
      </w:r>
      <w:r w:rsidRPr="00A35E42">
        <w:rPr>
          <w:rFonts w:asciiTheme="majorHAnsi" w:hAnsiTheme="majorHAnsi"/>
          <w:sz w:val="24"/>
          <w:szCs w:val="24"/>
        </w:rPr>
        <w:t xml:space="preserve">2.3.4 </w:t>
      </w:r>
      <w:r w:rsidRPr="00A35E42">
        <w:rPr>
          <w:rFonts w:asciiTheme="majorHAnsi" w:hAnsiTheme="majorHAnsi"/>
          <w:sz w:val="24"/>
          <w:szCs w:val="24"/>
        </w:rPr>
        <w:t xml:space="preserve">пункта </w:t>
      </w:r>
      <w:r w:rsidRPr="00A35E42">
        <w:rPr>
          <w:rFonts w:asciiTheme="majorHAnsi" w:hAnsiTheme="majorHAnsi"/>
          <w:sz w:val="24"/>
          <w:szCs w:val="24"/>
        </w:rPr>
        <w:t xml:space="preserve">2.3, </w:t>
      </w:r>
      <w:r w:rsidRPr="00A35E42">
        <w:rPr>
          <w:rFonts w:asciiTheme="majorHAnsi" w:hAnsiTheme="majorHAnsi"/>
          <w:sz w:val="24"/>
          <w:szCs w:val="24"/>
        </w:rPr>
        <w:t xml:space="preserve">пунктах </w:t>
      </w:r>
      <w:r w:rsidRPr="00A35E42">
        <w:rPr>
          <w:rFonts w:asciiTheme="majorHAnsi" w:hAnsiTheme="majorHAnsi"/>
          <w:sz w:val="24"/>
          <w:szCs w:val="24"/>
        </w:rPr>
        <w:t xml:space="preserve">3.2 </w:t>
      </w:r>
      <w:r w:rsidRPr="00A35E42">
        <w:rPr>
          <w:rFonts w:asciiTheme="majorHAnsi" w:hAnsiTheme="majorHAnsi"/>
          <w:sz w:val="24"/>
          <w:szCs w:val="24"/>
        </w:rPr>
        <w:t xml:space="preserve">и </w:t>
      </w:r>
      <w:r w:rsidRPr="00A35E42">
        <w:rPr>
          <w:rFonts w:asciiTheme="majorHAnsi" w:hAnsiTheme="majorHAnsi"/>
          <w:sz w:val="24"/>
          <w:szCs w:val="24"/>
        </w:rPr>
        <w:t xml:space="preserve">3.3 </w:t>
      </w:r>
      <w:r w:rsidRPr="00A35E42">
        <w:rPr>
          <w:rFonts w:asciiTheme="majorHAnsi" w:hAnsiTheme="majorHAnsi"/>
          <w:sz w:val="24"/>
          <w:szCs w:val="24"/>
        </w:rPr>
        <w:t>настоящего Положения</w:t>
      </w:r>
      <w:r w:rsidRPr="00A35E42">
        <w:rPr>
          <w:rFonts w:asciiTheme="majorHAnsi" w:hAnsiTheme="majorHAnsi"/>
          <w:sz w:val="24"/>
          <w:szCs w:val="24"/>
        </w:rPr>
        <w:t xml:space="preserve">, </w:t>
      </w:r>
      <w:r w:rsidRPr="00A35E42">
        <w:rPr>
          <w:rFonts w:asciiTheme="majorHAnsi" w:hAnsiTheme="majorHAnsi"/>
          <w:sz w:val="24"/>
          <w:szCs w:val="24"/>
        </w:rPr>
        <w:t>могут быть внесены изменения</w:t>
      </w:r>
      <w:r w:rsidRPr="00A35E42">
        <w:rPr>
          <w:rFonts w:asciiTheme="majorHAnsi" w:hAnsiTheme="majorHAnsi"/>
          <w:sz w:val="24"/>
          <w:szCs w:val="24"/>
        </w:rPr>
        <w:t>.</w:t>
      </w:r>
    </w:p>
    <w:sectPr w:rsidR="000B23C9" w:rsidRPr="00A35E42" w:rsidSect="00A35E4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2" w:right="851" w:bottom="1134" w:left="1701" w:header="709" w:footer="5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5C" w:rsidRDefault="00004F5C" w:rsidP="000B23C9">
      <w:r>
        <w:separator/>
      </w:r>
    </w:p>
  </w:endnote>
  <w:endnote w:type="continuationSeparator" w:id="1">
    <w:p w:rsidR="00004F5C" w:rsidRDefault="00004F5C" w:rsidP="000B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C9" w:rsidRDefault="000B23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C9" w:rsidRDefault="000B23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5C" w:rsidRDefault="00004F5C" w:rsidP="000B23C9">
      <w:r>
        <w:separator/>
      </w:r>
    </w:p>
  </w:footnote>
  <w:footnote w:type="continuationSeparator" w:id="1">
    <w:p w:rsidR="00004F5C" w:rsidRDefault="00004F5C" w:rsidP="000B2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C9" w:rsidRDefault="000B23C9">
    <w:pPr>
      <w:pStyle w:val="a4"/>
      <w:tabs>
        <w:tab w:val="clear" w:pos="9355"/>
        <w:tab w:val="right" w:pos="9328"/>
      </w:tabs>
      <w:jc w:val="center"/>
    </w:pPr>
    <w:r>
      <w:rPr>
        <w:sz w:val="28"/>
        <w:szCs w:val="28"/>
      </w:rPr>
      <w:fldChar w:fldCharType="begin"/>
    </w:r>
    <w:r w:rsidR="00004F5C">
      <w:rPr>
        <w:sz w:val="28"/>
        <w:szCs w:val="28"/>
      </w:rPr>
      <w:instrText xml:space="preserve"> PAGE </w:instrText>
    </w:r>
    <w:r w:rsidR="00A35E42">
      <w:rPr>
        <w:sz w:val="28"/>
        <w:szCs w:val="28"/>
      </w:rPr>
      <w:fldChar w:fldCharType="separate"/>
    </w:r>
    <w:r w:rsidR="00A35E4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C9" w:rsidRDefault="000B23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3C9"/>
    <w:rsid w:val="00004F5C"/>
    <w:rsid w:val="000B23C9"/>
    <w:rsid w:val="00A3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3C9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23C9"/>
    <w:rPr>
      <w:u w:val="single"/>
    </w:rPr>
  </w:style>
  <w:style w:type="table" w:customStyle="1" w:styleId="TableNormal">
    <w:name w:val="Table Normal"/>
    <w:rsid w:val="000B23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0B23C9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a5">
    <w:name w:val="Колонтитулы"/>
    <w:rsid w:val="000B23C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nsPlusNormal">
    <w:name w:val="ConsPlusNormal"/>
    <w:rsid w:val="000B23C9"/>
    <w:pPr>
      <w:widowControl w:val="0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cp:lastPrinted>2024-10-12T13:55:00Z</cp:lastPrinted>
  <dcterms:created xsi:type="dcterms:W3CDTF">2024-10-12T13:50:00Z</dcterms:created>
  <dcterms:modified xsi:type="dcterms:W3CDTF">2024-10-12T13:55:00Z</dcterms:modified>
</cp:coreProperties>
</file>